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5CF" w:rsidRDefault="001002B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66885D" wp14:editId="0E8A08B7">
                <wp:simplePos x="0" y="0"/>
                <wp:positionH relativeFrom="column">
                  <wp:posOffset>5471160</wp:posOffset>
                </wp:positionH>
                <wp:positionV relativeFrom="paragraph">
                  <wp:posOffset>-433070</wp:posOffset>
                </wp:positionV>
                <wp:extent cx="600075" cy="409575"/>
                <wp:effectExtent l="0" t="0" r="28575" b="28575"/>
                <wp:wrapNone/>
                <wp:docPr id="30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02B9" w:rsidRPr="001002B9" w:rsidRDefault="001002B9">
                            <w:pPr>
                              <w:rPr>
                                <w:b/>
                                <w:sz w:val="36"/>
                              </w:rPr>
                            </w:pPr>
                            <w:bookmarkStart w:id="0" w:name="_GoBack"/>
                            <w:bookmarkEnd w:id="0"/>
                            <w:r w:rsidRPr="001002B9">
                              <w:rPr>
                                <w:b/>
                                <w:sz w:val="28"/>
                              </w:rPr>
                              <w:t>ALL.1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430.8pt;margin-top:-34.1pt;width:47.25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">
                <v:textbox>
                  <w:txbxContent>
                    <w:p w:rsidR="001002B9" w:rsidRPr="001002B9" w:rsidRDefault="001002B9">
                      <w:pPr>
                        <w:rPr>
                          <w:b/>
                          <w:sz w:val="36"/>
                        </w:rPr>
                      </w:pPr>
                      <w:bookmarkStart w:id="1" w:name="_GoBack"/>
                      <w:bookmarkEnd w:id="1"/>
                      <w:r w:rsidRPr="001002B9">
                        <w:rPr>
                          <w:b/>
                          <w:sz w:val="28"/>
                        </w:rPr>
                        <w:t>ALL.1</w:t>
                      </w:r>
                    </w:p>
                  </w:txbxContent>
                </v:textbox>
              </v:shape>
            </w:pict>
          </mc:Fallback>
        </mc:AlternateContent>
      </w:r>
      <w:r w:rsidR="006922C4">
        <w:t>Carta intestata della struttura dichiarante</w:t>
      </w:r>
    </w:p>
    <w:p w:rsidR="006922C4" w:rsidRDefault="006922C4" w:rsidP="003919EC">
      <w:pPr>
        <w:jc w:val="center"/>
        <w:rPr>
          <w:b/>
        </w:rPr>
      </w:pPr>
      <w:r w:rsidRPr="003919EC">
        <w:rPr>
          <w:b/>
        </w:rPr>
        <w:t xml:space="preserve">PIANIFICAZIONE </w:t>
      </w:r>
      <w:r w:rsidR="003919EC" w:rsidRPr="003919EC">
        <w:rPr>
          <w:b/>
        </w:rPr>
        <w:t>INIZIATIVE PER L’80.mo ANNO della pubblicazione del MANIFESTO</w:t>
      </w:r>
      <w:r w:rsidR="008477EA">
        <w:rPr>
          <w:b/>
        </w:rPr>
        <w:t xml:space="preserve"> – SUGGERIMENTI </w:t>
      </w:r>
    </w:p>
    <w:p w:rsidR="00243A80" w:rsidRDefault="00243A80" w:rsidP="00243A80">
      <w:pPr>
        <w:numPr>
          <w:ilvl w:val="0"/>
          <w:numId w:val="1"/>
        </w:numPr>
        <w:tabs>
          <w:tab w:val="left" w:pos="708"/>
          <w:tab w:val="left" w:pos="1416"/>
        </w:tabs>
        <w:spacing w:after="0" w:line="240" w:lineRule="exact"/>
        <w:ind w:right="-285"/>
        <w:rPr>
          <w:bCs/>
          <w:sz w:val="24"/>
        </w:rPr>
      </w:pPr>
      <w:r>
        <w:rPr>
          <w:bCs/>
          <w:sz w:val="24"/>
        </w:rPr>
        <w:t>quali iniziative suggerisce di attivare</w:t>
      </w:r>
      <w:r>
        <w:rPr>
          <w:bCs/>
          <w:sz w:val="24"/>
        </w:rPr>
        <w:t>:</w:t>
      </w: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36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36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36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360" w:right="-285"/>
        <w:rPr>
          <w:bCs/>
          <w:sz w:val="24"/>
        </w:rPr>
      </w:pPr>
      <w:r>
        <w:rPr>
          <w:bCs/>
          <w:sz w:val="24"/>
        </w:rPr>
        <w:t xml:space="preserve"> </w:t>
      </w:r>
    </w:p>
    <w:p w:rsidR="00243A80" w:rsidRDefault="00243A80" w:rsidP="00243A80">
      <w:pPr>
        <w:numPr>
          <w:ilvl w:val="0"/>
          <w:numId w:val="1"/>
        </w:numPr>
        <w:tabs>
          <w:tab w:val="left" w:pos="708"/>
          <w:tab w:val="left" w:pos="1416"/>
        </w:tabs>
        <w:spacing w:after="0" w:line="240" w:lineRule="exact"/>
        <w:ind w:right="-285"/>
        <w:rPr>
          <w:bCs/>
          <w:sz w:val="24"/>
        </w:rPr>
      </w:pPr>
      <w:r>
        <w:rPr>
          <w:bCs/>
          <w:sz w:val="24"/>
        </w:rPr>
        <w:t>quali ospiti istituzionali coinvolgere e a quali target rivolgere la promozione del calendario delle iniziative</w:t>
      </w:r>
      <w:r>
        <w:rPr>
          <w:bCs/>
          <w:sz w:val="24"/>
        </w:rPr>
        <w:t>:</w:t>
      </w: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numPr>
          <w:ilvl w:val="0"/>
          <w:numId w:val="1"/>
        </w:numPr>
        <w:tabs>
          <w:tab w:val="left" w:pos="708"/>
          <w:tab w:val="left" w:pos="1416"/>
        </w:tabs>
        <w:spacing w:after="0" w:line="240" w:lineRule="exact"/>
        <w:ind w:right="-285"/>
        <w:rPr>
          <w:bCs/>
          <w:sz w:val="24"/>
        </w:rPr>
      </w:pPr>
      <w:r>
        <w:rPr>
          <w:bCs/>
          <w:sz w:val="24"/>
        </w:rPr>
        <w:t>quale struttura suggerisce che coordini l’insieme delle iniziative e che sistema di visibilit</w:t>
      </w:r>
      <w:r>
        <w:rPr>
          <w:bCs/>
          <w:sz w:val="24"/>
        </w:rPr>
        <w:t>à dare al processo realizzativo:</w:t>
      </w: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  <w:r>
        <w:rPr>
          <w:bCs/>
          <w:sz w:val="24"/>
        </w:rPr>
        <w:t xml:space="preserve"> </w:t>
      </w:r>
    </w:p>
    <w:p w:rsidR="00243A80" w:rsidRDefault="00243A80" w:rsidP="00243A80">
      <w:pPr>
        <w:numPr>
          <w:ilvl w:val="0"/>
          <w:numId w:val="1"/>
        </w:numPr>
        <w:tabs>
          <w:tab w:val="left" w:pos="708"/>
          <w:tab w:val="left" w:pos="1416"/>
        </w:tabs>
        <w:spacing w:after="0" w:line="240" w:lineRule="exact"/>
        <w:ind w:right="-285"/>
        <w:rPr>
          <w:bCs/>
          <w:sz w:val="24"/>
        </w:rPr>
      </w:pPr>
      <w:r>
        <w:rPr>
          <w:bCs/>
          <w:sz w:val="24"/>
        </w:rPr>
        <w:t>quali luoghi, strumenti e strutture locali ciascuno valuta necessari per realizzarle</w:t>
      </w:r>
      <w:r>
        <w:rPr>
          <w:bCs/>
          <w:sz w:val="24"/>
        </w:rPr>
        <w:t>:</w:t>
      </w: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numPr>
          <w:ilvl w:val="0"/>
          <w:numId w:val="1"/>
        </w:numPr>
        <w:tabs>
          <w:tab w:val="left" w:pos="708"/>
          <w:tab w:val="left" w:pos="1416"/>
        </w:tabs>
        <w:spacing w:after="0" w:line="240" w:lineRule="exact"/>
        <w:ind w:right="-285"/>
        <w:rPr>
          <w:bCs/>
          <w:sz w:val="24"/>
        </w:rPr>
      </w:pPr>
      <w:r>
        <w:rPr>
          <w:bCs/>
          <w:sz w:val="24"/>
        </w:rPr>
        <w:t>come attivare la comunità locale perché comprenda il valore e il vantaggio che ne ricava e renderla protagonista del piano strategico e della sua realizzazi</w:t>
      </w:r>
      <w:r>
        <w:rPr>
          <w:bCs/>
          <w:sz w:val="24"/>
        </w:rPr>
        <w:t>one:</w:t>
      </w: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numPr>
          <w:ilvl w:val="0"/>
          <w:numId w:val="1"/>
        </w:numPr>
        <w:tabs>
          <w:tab w:val="left" w:pos="708"/>
          <w:tab w:val="left" w:pos="1416"/>
        </w:tabs>
        <w:spacing w:after="0" w:line="240" w:lineRule="exact"/>
        <w:ind w:right="-285"/>
        <w:rPr>
          <w:bCs/>
          <w:sz w:val="24"/>
        </w:rPr>
      </w:pPr>
      <w:r>
        <w:rPr>
          <w:bCs/>
          <w:sz w:val="24"/>
        </w:rPr>
        <w:t>quali sistemi, strumenti e processi  di comunicazione agire e quale integrazione assicurare tra loro</w:t>
      </w:r>
      <w:r>
        <w:rPr>
          <w:bCs/>
          <w:sz w:val="24"/>
        </w:rPr>
        <w:t>:</w:t>
      </w: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numPr>
          <w:ilvl w:val="0"/>
          <w:numId w:val="1"/>
        </w:numPr>
        <w:tabs>
          <w:tab w:val="left" w:pos="708"/>
          <w:tab w:val="left" w:pos="1416"/>
        </w:tabs>
        <w:spacing w:after="0" w:line="240" w:lineRule="exact"/>
        <w:ind w:right="-285"/>
        <w:rPr>
          <w:bCs/>
          <w:sz w:val="24"/>
        </w:rPr>
      </w:pPr>
      <w:r>
        <w:rPr>
          <w:bCs/>
          <w:sz w:val="24"/>
        </w:rPr>
        <w:t>come assicurare un’accoglienza adeguata degli ospiti presso le strutture alberghiere, case private, agriturismo, bar e ristoranti, negozi</w:t>
      </w:r>
      <w:r>
        <w:rPr>
          <w:bCs/>
          <w:sz w:val="24"/>
        </w:rPr>
        <w:t>:</w:t>
      </w: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numPr>
          <w:ilvl w:val="0"/>
          <w:numId w:val="1"/>
        </w:numPr>
        <w:tabs>
          <w:tab w:val="left" w:pos="708"/>
          <w:tab w:val="left" w:pos="1416"/>
        </w:tabs>
        <w:spacing w:after="0" w:line="240" w:lineRule="exact"/>
        <w:ind w:right="-285"/>
        <w:rPr>
          <w:bCs/>
          <w:sz w:val="24"/>
        </w:rPr>
      </w:pPr>
      <w:r>
        <w:rPr>
          <w:bCs/>
          <w:sz w:val="24"/>
        </w:rPr>
        <w:t>come assicurare una mobilità adeguata per e dall’isola (traghetti, aliscafi ed elicottero)</w:t>
      </w:r>
      <w:r>
        <w:rPr>
          <w:bCs/>
          <w:sz w:val="24"/>
        </w:rPr>
        <w:t>:</w:t>
      </w: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numPr>
          <w:ilvl w:val="0"/>
          <w:numId w:val="1"/>
        </w:numPr>
        <w:tabs>
          <w:tab w:val="left" w:pos="708"/>
          <w:tab w:val="left" w:pos="1416"/>
        </w:tabs>
        <w:spacing w:after="0" w:line="240" w:lineRule="exact"/>
        <w:ind w:right="-285"/>
        <w:rPr>
          <w:bCs/>
          <w:sz w:val="24"/>
        </w:rPr>
      </w:pPr>
      <w:r>
        <w:rPr>
          <w:bCs/>
          <w:sz w:val="24"/>
        </w:rPr>
        <w:t>come organizzare le visite ai luoghi della Memoria a Ventotene e a Santo Stefano</w:t>
      </w:r>
      <w:r>
        <w:rPr>
          <w:bCs/>
          <w:sz w:val="24"/>
        </w:rPr>
        <w:t>:</w:t>
      </w: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numPr>
          <w:ilvl w:val="0"/>
          <w:numId w:val="1"/>
        </w:numPr>
        <w:tabs>
          <w:tab w:val="left" w:pos="708"/>
          <w:tab w:val="left" w:pos="1416"/>
        </w:tabs>
        <w:spacing w:after="0" w:line="240" w:lineRule="exact"/>
        <w:ind w:right="-285"/>
        <w:rPr>
          <w:bCs/>
          <w:sz w:val="24"/>
        </w:rPr>
      </w:pPr>
      <w:r>
        <w:rPr>
          <w:bCs/>
          <w:sz w:val="24"/>
        </w:rPr>
        <w:t>come predisporre i musei, le guide e le brochure per gli osp</w:t>
      </w:r>
      <w:r>
        <w:rPr>
          <w:bCs/>
          <w:sz w:val="24"/>
        </w:rPr>
        <w:t>iti:</w:t>
      </w: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numPr>
          <w:ilvl w:val="0"/>
          <w:numId w:val="1"/>
        </w:numPr>
        <w:tabs>
          <w:tab w:val="left" w:pos="708"/>
          <w:tab w:val="left" w:pos="1416"/>
        </w:tabs>
        <w:spacing w:after="0" w:line="240" w:lineRule="exact"/>
        <w:ind w:right="-285"/>
        <w:rPr>
          <w:bCs/>
          <w:sz w:val="24"/>
        </w:rPr>
      </w:pPr>
      <w:r>
        <w:rPr>
          <w:bCs/>
          <w:sz w:val="24"/>
        </w:rPr>
        <w:t>quali risorse economiche utilizzare per pagare le spese da sostenere e come reperirle a livello regionale, nazionale ed europeo, sia a live</w:t>
      </w:r>
      <w:r>
        <w:rPr>
          <w:bCs/>
          <w:sz w:val="24"/>
        </w:rPr>
        <w:t>llo pubblico che privato:</w:t>
      </w: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numPr>
          <w:ilvl w:val="0"/>
          <w:numId w:val="1"/>
        </w:numPr>
        <w:tabs>
          <w:tab w:val="left" w:pos="708"/>
          <w:tab w:val="left" w:pos="1416"/>
        </w:tabs>
        <w:spacing w:after="0" w:line="240" w:lineRule="exact"/>
        <w:ind w:right="-285"/>
        <w:rPr>
          <w:bCs/>
          <w:sz w:val="24"/>
        </w:rPr>
      </w:pPr>
      <w:r>
        <w:rPr>
          <w:bCs/>
          <w:sz w:val="24"/>
        </w:rPr>
        <w:t>come ospitare i referenti di quelle realtà locali che si collocano all’interno delle strategie di alleanze che Ventotene va perseguendo in Europa e nel Mediterraneo</w:t>
      </w:r>
      <w:r>
        <w:rPr>
          <w:bCs/>
          <w:sz w:val="24"/>
        </w:rPr>
        <w:t>:</w:t>
      </w: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tabs>
          <w:tab w:val="left" w:pos="708"/>
          <w:tab w:val="left" w:pos="1416"/>
        </w:tabs>
        <w:spacing w:after="0" w:line="240" w:lineRule="exact"/>
        <w:ind w:left="720" w:right="-285"/>
        <w:rPr>
          <w:bCs/>
          <w:sz w:val="24"/>
        </w:rPr>
      </w:pPr>
    </w:p>
    <w:p w:rsidR="00243A80" w:rsidRDefault="00243A80" w:rsidP="00243A80">
      <w:pPr>
        <w:numPr>
          <w:ilvl w:val="0"/>
          <w:numId w:val="1"/>
        </w:numPr>
        <w:tabs>
          <w:tab w:val="left" w:pos="708"/>
          <w:tab w:val="left" w:pos="1416"/>
        </w:tabs>
        <w:spacing w:after="0" w:line="240" w:lineRule="exact"/>
        <w:ind w:right="-285"/>
        <w:rPr>
          <w:bCs/>
          <w:sz w:val="24"/>
        </w:rPr>
      </w:pPr>
      <w:r>
        <w:rPr>
          <w:bCs/>
          <w:sz w:val="24"/>
        </w:rPr>
        <w:t>come utilizzare l’occasione per rinforzare il ruolo di Ventotene come Isola della Pace-Porta d’</w:t>
      </w:r>
      <w:r>
        <w:rPr>
          <w:bCs/>
          <w:sz w:val="24"/>
        </w:rPr>
        <w:t>Europa:</w:t>
      </w:r>
    </w:p>
    <w:p w:rsidR="00243A80" w:rsidRDefault="00243A80" w:rsidP="003919EC">
      <w:pPr>
        <w:jc w:val="center"/>
        <w:rPr>
          <w:b/>
        </w:rPr>
      </w:pPr>
    </w:p>
    <w:p w:rsidR="00243A80" w:rsidRDefault="00243A80" w:rsidP="003919EC">
      <w:pPr>
        <w:jc w:val="center"/>
        <w:rPr>
          <w:b/>
        </w:rPr>
      </w:pPr>
    </w:p>
    <w:p w:rsidR="00243A80" w:rsidRDefault="00243A80" w:rsidP="003919EC">
      <w:pPr>
        <w:jc w:val="center"/>
        <w:rPr>
          <w:b/>
        </w:rPr>
      </w:pPr>
    </w:p>
    <w:p w:rsidR="00243A80" w:rsidRDefault="00243A80" w:rsidP="003919EC">
      <w:pPr>
        <w:jc w:val="center"/>
        <w:rPr>
          <w:b/>
        </w:rPr>
      </w:pPr>
    </w:p>
    <w:p w:rsidR="00243A80" w:rsidRPr="00243A80" w:rsidRDefault="00243A80" w:rsidP="00243A80">
      <w:r w:rsidRPr="00243A80">
        <w:t xml:space="preserve">       Firma ……………………….</w:t>
      </w:r>
    </w:p>
    <w:p w:rsidR="00243A80" w:rsidRPr="00243A80" w:rsidRDefault="00243A80" w:rsidP="00243A80"/>
    <w:p w:rsidR="00243A80" w:rsidRPr="00243A80" w:rsidRDefault="00243A80" w:rsidP="00243A80">
      <w:r w:rsidRPr="00243A80">
        <w:t xml:space="preserve">       Data: …………………………</w:t>
      </w:r>
    </w:p>
    <w:p w:rsidR="00243A80" w:rsidRPr="003919EC" w:rsidRDefault="00243A80" w:rsidP="00243A80">
      <w:pPr>
        <w:rPr>
          <w:b/>
        </w:rPr>
      </w:pPr>
    </w:p>
    <w:sectPr w:rsidR="00243A80" w:rsidRPr="003919E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65D7" w:rsidRDefault="005765D7" w:rsidP="00105A86">
      <w:pPr>
        <w:spacing w:after="0" w:line="240" w:lineRule="auto"/>
      </w:pPr>
      <w:r>
        <w:separator/>
      </w:r>
    </w:p>
  </w:endnote>
  <w:endnote w:type="continuationSeparator" w:id="0">
    <w:p w:rsidR="005765D7" w:rsidRDefault="005765D7" w:rsidP="00105A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91301103"/>
      <w:docPartObj>
        <w:docPartGallery w:val="Page Numbers (Bottom of Page)"/>
        <w:docPartUnique/>
      </w:docPartObj>
    </w:sdtPr>
    <w:sdtContent>
      <w:p w:rsidR="00105A86" w:rsidRDefault="00105A86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02B9">
          <w:rPr>
            <w:noProof/>
          </w:rPr>
          <w:t>1</w:t>
        </w:r>
        <w:r>
          <w:fldChar w:fldCharType="end"/>
        </w:r>
      </w:p>
    </w:sdtContent>
  </w:sdt>
  <w:p w:rsidR="00105A86" w:rsidRDefault="00105A8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65D7" w:rsidRDefault="005765D7" w:rsidP="00105A86">
      <w:pPr>
        <w:spacing w:after="0" w:line="240" w:lineRule="auto"/>
      </w:pPr>
      <w:r>
        <w:separator/>
      </w:r>
    </w:p>
  </w:footnote>
  <w:footnote w:type="continuationSeparator" w:id="0">
    <w:p w:rsidR="005765D7" w:rsidRDefault="005765D7" w:rsidP="00105A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1E38EC"/>
    <w:multiLevelType w:val="hybridMultilevel"/>
    <w:tmpl w:val="F58ECA5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2C4"/>
    <w:rsid w:val="001002B9"/>
    <w:rsid w:val="00105A86"/>
    <w:rsid w:val="00243A80"/>
    <w:rsid w:val="003919EC"/>
    <w:rsid w:val="003B4E42"/>
    <w:rsid w:val="005765D7"/>
    <w:rsid w:val="006922C4"/>
    <w:rsid w:val="008477EA"/>
    <w:rsid w:val="00970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05A8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05A86"/>
  </w:style>
  <w:style w:type="paragraph" w:styleId="Pidipagina">
    <w:name w:val="footer"/>
    <w:basedOn w:val="Normale"/>
    <w:link w:val="PidipaginaCarattere"/>
    <w:uiPriority w:val="99"/>
    <w:unhideWhenUsed/>
    <w:rsid w:val="00105A8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5A8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02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02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05A8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05A86"/>
  </w:style>
  <w:style w:type="paragraph" w:styleId="Pidipagina">
    <w:name w:val="footer"/>
    <w:basedOn w:val="Normale"/>
    <w:link w:val="PidipaginaCarattere"/>
    <w:uiPriority w:val="99"/>
    <w:unhideWhenUsed/>
    <w:rsid w:val="00105A8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5A8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02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02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Renato Di Gregorio</dc:creator>
  <cp:lastModifiedBy>Renato Di Gregorio</cp:lastModifiedBy>
  <cp:revision>4</cp:revision>
  <dcterms:created xsi:type="dcterms:W3CDTF">2020-11-29T15:15:00Z</dcterms:created>
  <dcterms:modified xsi:type="dcterms:W3CDTF">2020-11-29T15:19:00Z</dcterms:modified>
</cp:coreProperties>
</file>