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9E" w:rsidRDefault="0093719E">
      <w:pPr>
        <w:rPr>
          <w:b/>
        </w:rPr>
      </w:pPr>
    </w:p>
    <w:p w:rsidR="006E010A" w:rsidRDefault="0093719E" w:rsidP="006E010A">
      <w:pPr>
        <w:pStyle w:val="Titolo1"/>
        <w:shd w:val="clear" w:color="auto" w:fill="FFFFFF"/>
        <w:spacing w:before="0" w:beforeAutospacing="0" w:after="120" w:afterAutospacing="0"/>
        <w:jc w:val="center"/>
        <w:rPr>
          <w:rFonts w:asciiTheme="minorHAnsi" w:hAnsiTheme="minorHAnsi" w:cs="Tahoma"/>
          <w:color w:val="05263E"/>
          <w:spacing w:val="-18"/>
          <w:sz w:val="22"/>
          <w:szCs w:val="22"/>
        </w:rPr>
      </w:pPr>
      <w:r w:rsidRPr="006E010A">
        <w:rPr>
          <w:rFonts w:asciiTheme="minorHAnsi" w:hAnsiTheme="minorHAnsi"/>
          <w:sz w:val="22"/>
          <w:szCs w:val="22"/>
        </w:rPr>
        <w:t>Allegati tratti dalla documenta</w:t>
      </w:r>
      <w:r w:rsidRPr="006E010A">
        <w:rPr>
          <w:rFonts w:asciiTheme="minorHAnsi" w:hAnsiTheme="minorHAnsi"/>
          <w:sz w:val="22"/>
          <w:szCs w:val="22"/>
        </w:rPr>
        <w:t>z</w:t>
      </w:r>
      <w:r w:rsidRPr="006E010A">
        <w:rPr>
          <w:rFonts w:asciiTheme="minorHAnsi" w:hAnsiTheme="minorHAnsi"/>
          <w:sz w:val="22"/>
          <w:szCs w:val="22"/>
        </w:rPr>
        <w:t xml:space="preserve">ione relativa </w:t>
      </w:r>
      <w:r w:rsidR="006E010A" w:rsidRPr="006E010A">
        <w:rPr>
          <w:rFonts w:asciiTheme="minorHAnsi" w:hAnsiTheme="minorHAnsi"/>
          <w:sz w:val="22"/>
          <w:szCs w:val="22"/>
        </w:rPr>
        <w:t xml:space="preserve">all’Avviso </w:t>
      </w:r>
      <w:r w:rsidR="006E010A" w:rsidRPr="006E010A">
        <w:rPr>
          <w:rFonts w:asciiTheme="minorHAnsi" w:hAnsiTheme="minorHAnsi" w:cs="Tahoma"/>
          <w:color w:val="05263E"/>
          <w:spacing w:val="-18"/>
          <w:sz w:val="22"/>
          <w:szCs w:val="22"/>
        </w:rPr>
        <w:t>Avviso Pubblico</w:t>
      </w:r>
    </w:p>
    <w:p w:rsidR="006E010A" w:rsidRPr="006E010A" w:rsidRDefault="006E010A" w:rsidP="006E010A">
      <w:pPr>
        <w:pStyle w:val="Titolo1"/>
        <w:shd w:val="clear" w:color="auto" w:fill="FFFFFF"/>
        <w:spacing w:before="0" w:beforeAutospacing="0" w:after="120" w:afterAutospacing="0"/>
        <w:jc w:val="center"/>
        <w:rPr>
          <w:rFonts w:asciiTheme="minorHAnsi" w:hAnsiTheme="minorHAnsi" w:cs="Tahoma"/>
          <w:color w:val="05263E"/>
          <w:spacing w:val="-18"/>
          <w:sz w:val="22"/>
          <w:szCs w:val="22"/>
        </w:rPr>
      </w:pPr>
      <w:r>
        <w:rPr>
          <w:rFonts w:asciiTheme="minorHAnsi" w:hAnsiTheme="minorHAnsi" w:cs="Tahoma"/>
          <w:color w:val="05263E"/>
          <w:spacing w:val="-18"/>
          <w:sz w:val="22"/>
          <w:szCs w:val="22"/>
        </w:rPr>
        <w:t>-</w:t>
      </w:r>
      <w:r w:rsidRPr="006E010A">
        <w:rPr>
          <w:rFonts w:asciiTheme="minorHAnsi" w:hAnsiTheme="minorHAnsi" w:cs="Tahoma"/>
          <w:color w:val="05263E"/>
          <w:spacing w:val="-18"/>
          <w:sz w:val="22"/>
          <w:szCs w:val="22"/>
        </w:rPr>
        <w:t>Avviso per Manifestazione di interesse n. - del 02/01/2023</w:t>
      </w:r>
    </w:p>
    <w:p w:rsidR="006E010A" w:rsidRPr="006E010A" w:rsidRDefault="006E010A" w:rsidP="006E010A">
      <w:pPr>
        <w:pBdr>
          <w:bottom w:val="single" w:sz="6" w:space="0" w:color="auto"/>
        </w:pBdr>
        <w:shd w:val="clear" w:color="auto" w:fill="FFFFFF"/>
        <w:spacing w:after="100" w:afterAutospacing="1" w:line="240" w:lineRule="auto"/>
        <w:rPr>
          <w:rFonts w:ascii="Calibri" w:eastAsia="Times New Roman" w:hAnsi="Calibri" w:cs="Tahoma"/>
          <w:color w:val="19191A"/>
          <w:lang w:eastAsia="it-IT"/>
        </w:rPr>
      </w:pPr>
      <w:r w:rsidRPr="006E010A">
        <w:rPr>
          <w:rFonts w:ascii="Calibri" w:eastAsia="Times New Roman" w:hAnsi="Calibri" w:cs="Tahoma"/>
          <w:color w:val="19191A"/>
          <w:lang w:eastAsia="it-IT"/>
        </w:rPr>
        <w:t>Verifica di mercato per la realizzazione dei servizi di collegamento marittimo tra e con le Isole Pontine, attraverso navi ed unità veloci, ai sensi della misura 2, paragrafo 4 della delibera autorità regolazione trasporti n. 22/2019</w:t>
      </w:r>
    </w:p>
    <w:p w:rsidR="0093719E" w:rsidRDefault="0093719E">
      <w:pPr>
        <w:rPr>
          <w:b/>
        </w:rPr>
      </w:pPr>
      <w:r w:rsidRPr="0093719E">
        <w:rPr>
          <w:b/>
        </w:rPr>
        <w:t>https://www.regione.lazio.it/documenti/79874</w:t>
      </w:r>
    </w:p>
    <w:p w:rsidR="006E010A" w:rsidRDefault="006E010A">
      <w:pPr>
        <w:rPr>
          <w:b/>
        </w:rPr>
      </w:pPr>
      <w:r>
        <w:rPr>
          <w:b/>
        </w:rPr>
        <w:t>In particolare:</w:t>
      </w:r>
    </w:p>
    <w:p w:rsidR="000D1949" w:rsidRDefault="0093719E">
      <w:r w:rsidRPr="00E31E5A">
        <w:rPr>
          <w:b/>
        </w:rPr>
        <w:t xml:space="preserve">Tratto da: </w:t>
      </w:r>
      <w:r w:rsidR="00E31E5A" w:rsidRPr="00E31E5A">
        <w:rPr>
          <w:b/>
        </w:rPr>
        <w:t>ALLEGATO 2</w:t>
      </w:r>
      <w:r w:rsidR="00E31E5A">
        <w:t xml:space="preserve"> - </w:t>
      </w:r>
      <w:r>
        <w:t>RELAZIONE GENERALE propedeutica alla procedura di verifica del mercato ai sensi della delibera dell’Autorità di Regolazione dei Trasporti n. 22/2019, Titolo I, Misura 2</w:t>
      </w:r>
    </w:p>
    <w:p w:rsidR="0093719E" w:rsidRDefault="0093719E" w:rsidP="0093719E">
      <w:pPr>
        <w:spacing w:after="0" w:line="240" w:lineRule="exact"/>
        <w:jc w:val="both"/>
      </w:pPr>
      <w:r>
        <w:t xml:space="preserve">6.1.1 I risultati della consultazione e le proposte degli stakeholder Amministrazioni Comunali di Ponza e Ventotene </w:t>
      </w:r>
    </w:p>
    <w:p w:rsidR="0093719E" w:rsidRDefault="0093719E" w:rsidP="0093719E">
      <w:pPr>
        <w:spacing w:after="0" w:line="240" w:lineRule="exact"/>
        <w:jc w:val="both"/>
      </w:pPr>
    </w:p>
    <w:p w:rsidR="0093719E" w:rsidRDefault="0093719E" w:rsidP="0093719E">
      <w:pPr>
        <w:spacing w:after="0" w:line="240" w:lineRule="exact"/>
        <w:jc w:val="both"/>
      </w:pPr>
      <w:r>
        <w:t xml:space="preserve">Si evidenziano le richieste degli Enti Locali orientati: </w:t>
      </w:r>
    </w:p>
    <w:p w:rsidR="0093719E" w:rsidRDefault="0093719E" w:rsidP="0093719E">
      <w:pPr>
        <w:spacing w:after="0" w:line="240" w:lineRule="exact"/>
        <w:jc w:val="both"/>
      </w:pPr>
    </w:p>
    <w:p w:rsidR="0093719E" w:rsidRDefault="0093719E" w:rsidP="0093719E">
      <w:pPr>
        <w:pStyle w:val="Paragrafoelenco"/>
        <w:numPr>
          <w:ilvl w:val="0"/>
          <w:numId w:val="3"/>
        </w:numPr>
        <w:spacing w:after="0" w:line="240" w:lineRule="exact"/>
        <w:jc w:val="both"/>
      </w:pPr>
      <w:r>
        <w:t>Al Rinnovo del naviglio, sfruttando i fondi PNRR o altre tipologie di finanziamenti, in tempi brevi (</w:t>
      </w:r>
      <w:proofErr w:type="spellStart"/>
      <w:r>
        <w:t>max</w:t>
      </w:r>
      <w:proofErr w:type="spellEnd"/>
      <w:r>
        <w:t xml:space="preserve"> 3 anni), attraverso la “realizzazione di due (2) navi Ro/Ro gemelle con adeguati standard di confort, sicurezza e con velocita non inferiore ai 19 nodi, altezza garage 4.5 mt, 220 metri lineari di garage e portata merci + passeggeri da 300 ton e due (2) unita veloci (aliscafi) con velocita non inferiore ai 30 nodi e capienza non inferiore ai 280 passeggeri”; </w:t>
      </w:r>
    </w:p>
    <w:p w:rsidR="0093719E" w:rsidRDefault="0093719E" w:rsidP="0093719E">
      <w:pPr>
        <w:pStyle w:val="Paragrafoelenco"/>
        <w:numPr>
          <w:ilvl w:val="0"/>
          <w:numId w:val="3"/>
        </w:numPr>
        <w:spacing w:after="0" w:line="240" w:lineRule="exact"/>
        <w:jc w:val="both"/>
      </w:pPr>
      <w:r>
        <w:t xml:space="preserve">Alla proprietà pubblica (Regione Lazio) delle due nuove unità “per garantire un adeguato numero di marittimi delle isole e della nostra Regione”; </w:t>
      </w:r>
    </w:p>
    <w:p w:rsidR="0093719E" w:rsidRDefault="0093719E" w:rsidP="0093719E">
      <w:pPr>
        <w:pStyle w:val="Paragrafoelenco"/>
        <w:numPr>
          <w:ilvl w:val="0"/>
          <w:numId w:val="3"/>
        </w:numPr>
        <w:spacing w:after="0" w:line="240" w:lineRule="exact"/>
        <w:jc w:val="both"/>
      </w:pPr>
      <w:r>
        <w:t xml:space="preserve">Alla pubblicazione, entro il 15 dicembre di ogni anno, degli orari dei collegamenti per le isole “per potere programmare in tempo utile la stagione turistica”; </w:t>
      </w:r>
    </w:p>
    <w:p w:rsidR="0093719E" w:rsidRDefault="0093719E" w:rsidP="0093719E">
      <w:pPr>
        <w:pStyle w:val="Paragrafoelenco"/>
        <w:numPr>
          <w:ilvl w:val="0"/>
          <w:numId w:val="3"/>
        </w:numPr>
        <w:spacing w:after="0" w:line="240" w:lineRule="exact"/>
        <w:jc w:val="both"/>
      </w:pPr>
      <w:r>
        <w:t xml:space="preserve">Alla possibilità di acquistare i biglietti on line senza necessita di convertirli in formato cartaceo presso le biglietterie; </w:t>
      </w:r>
    </w:p>
    <w:p w:rsidR="0093719E" w:rsidRDefault="0093719E" w:rsidP="0093719E">
      <w:pPr>
        <w:pStyle w:val="Paragrafoelenco"/>
        <w:numPr>
          <w:ilvl w:val="0"/>
          <w:numId w:val="3"/>
        </w:numPr>
        <w:spacing w:after="0" w:line="240" w:lineRule="exact"/>
        <w:jc w:val="both"/>
      </w:pPr>
      <w:r>
        <w:t>Alla creazione di una “rete di trasporto extra regionale tra il Lazio e la Campania, sfruttando il porto di Napoli come porto più prossimo all'</w:t>
      </w:r>
      <w:proofErr w:type="spellStart"/>
      <w:r>
        <w:t>Hub</w:t>
      </w:r>
      <w:proofErr w:type="spellEnd"/>
      <w:r>
        <w:t xml:space="preserve"> aeroportuale e poi il Porto di Anzio come porto più vicino alla Capitale. In sintesi serve un collegamento che parta da Napoli e che termini ad Anzio e viceversa passando ovviamente per tutte le isole laziali e campane, almeno da Maggio ad Ottobre (Napoli- Ischia- Procida – Ventotene - Ponza -Anzio e viceversa)”; </w:t>
      </w:r>
    </w:p>
    <w:p w:rsidR="0093719E" w:rsidRDefault="0093719E" w:rsidP="0093719E">
      <w:pPr>
        <w:pStyle w:val="Paragrafoelenco"/>
        <w:numPr>
          <w:ilvl w:val="0"/>
          <w:numId w:val="3"/>
        </w:numPr>
        <w:spacing w:after="0" w:line="240" w:lineRule="exact"/>
        <w:jc w:val="both"/>
      </w:pPr>
      <w:r>
        <w:t xml:space="preserve">All’aumento “significativo del budget da destinare a questo servizio di Trasporto Marittimo (almeno 20 mln) anche in considerazione del risparmio ottenuto dal mancato esborso per il Relazione generale propedeutica alla procedura di verifica del mercato ai sensi della delibera dell’Autorità di Regolazione dei Trasporti n. 22/2019, Titolo I, Misura 2 36 trasporto acqua per </w:t>
      </w:r>
      <w:proofErr w:type="spellStart"/>
      <w:r>
        <w:t>Ie</w:t>
      </w:r>
      <w:proofErr w:type="spellEnd"/>
      <w:r>
        <w:t xml:space="preserve"> isole e ancor di più a seguito della riforma dell'art. 119 della Costituzione, dove viene riconosciuta la peculiarità delle isole e gli svantaggi derivanti dall'insularità”. </w:t>
      </w:r>
    </w:p>
    <w:p w:rsidR="0093719E" w:rsidRDefault="0093719E" w:rsidP="0093719E">
      <w:pPr>
        <w:spacing w:after="0" w:line="240" w:lineRule="exact"/>
        <w:jc w:val="both"/>
      </w:pPr>
    </w:p>
    <w:p w:rsidR="0093719E" w:rsidRPr="0093719E" w:rsidRDefault="0093719E" w:rsidP="0093719E">
      <w:pPr>
        <w:spacing w:after="0" w:line="240" w:lineRule="exact"/>
        <w:jc w:val="both"/>
        <w:rPr>
          <w:b/>
        </w:rPr>
      </w:pPr>
      <w:r w:rsidRPr="0093719E">
        <w:rPr>
          <w:b/>
        </w:rPr>
        <w:t xml:space="preserve">Capitaneria di Porto di Gaeta </w:t>
      </w:r>
    </w:p>
    <w:p w:rsidR="0093719E" w:rsidRDefault="0093719E" w:rsidP="0093719E">
      <w:pPr>
        <w:spacing w:after="0" w:line="240" w:lineRule="exact"/>
        <w:jc w:val="both"/>
      </w:pPr>
    </w:p>
    <w:p w:rsidR="0093719E" w:rsidRDefault="0093719E" w:rsidP="0093719E">
      <w:pPr>
        <w:spacing w:after="0" w:line="240" w:lineRule="exact"/>
        <w:jc w:val="both"/>
      </w:pPr>
      <w:r>
        <w:t xml:space="preserve">Sono state prodotte le singole schede6 pertinenti i porti regionali della provincia di Latina (Formia, Ponza, Ventotene, Terracina), predisposte dai rispettivi Comandi di porto. </w:t>
      </w:r>
    </w:p>
    <w:p w:rsidR="0093719E" w:rsidRDefault="0093719E" w:rsidP="0093719E">
      <w:pPr>
        <w:spacing w:after="0" w:line="240" w:lineRule="exact"/>
        <w:jc w:val="both"/>
      </w:pPr>
    </w:p>
    <w:p w:rsidR="0093719E" w:rsidRPr="0093719E" w:rsidRDefault="0093719E" w:rsidP="0093719E">
      <w:pPr>
        <w:spacing w:after="0" w:line="240" w:lineRule="exact"/>
        <w:jc w:val="both"/>
        <w:rPr>
          <w:b/>
        </w:rPr>
      </w:pPr>
      <w:r w:rsidRPr="0093719E">
        <w:rPr>
          <w:b/>
        </w:rPr>
        <w:t xml:space="preserve">Capitaneria di Porto di Roma Fiumicino </w:t>
      </w:r>
    </w:p>
    <w:p w:rsidR="0093719E" w:rsidRDefault="0093719E" w:rsidP="0093719E">
      <w:pPr>
        <w:spacing w:after="0" w:line="240" w:lineRule="exact"/>
        <w:jc w:val="both"/>
      </w:pPr>
    </w:p>
    <w:p w:rsidR="0093719E" w:rsidRDefault="0093719E" w:rsidP="0093719E">
      <w:pPr>
        <w:spacing w:after="0" w:line="240" w:lineRule="exact"/>
        <w:jc w:val="both"/>
      </w:pPr>
      <w:r>
        <w:t xml:space="preserve">L’Ufficio Circondariale Marittimo di Anzio, con particolare riguardo ai limiti operativi dello scalo portuale di Anzio, ha trasmesso le indicazioni tecniche vigenti contenute nel “Piano degli Ormeggi - Aree demaniali marittime portuali in uso alla </w:t>
      </w:r>
      <w:proofErr w:type="spellStart"/>
      <w:r>
        <w:t>Soc</w:t>
      </w:r>
      <w:proofErr w:type="spellEnd"/>
      <w:r>
        <w:t xml:space="preserve">. Capo D’Anzio </w:t>
      </w:r>
      <w:proofErr w:type="spellStart"/>
      <w:r>
        <w:t>s.p.a.</w:t>
      </w:r>
      <w:proofErr w:type="spellEnd"/>
      <w:r>
        <w:t xml:space="preserve">”, approvato con Ordinanza n.82/2019 dell’Ufficio Circondariale Marittimo di Anzio. </w:t>
      </w:r>
    </w:p>
    <w:p w:rsidR="0093719E" w:rsidRDefault="0093719E" w:rsidP="0093719E">
      <w:pPr>
        <w:spacing w:after="0" w:line="240" w:lineRule="exact"/>
        <w:jc w:val="both"/>
      </w:pPr>
    </w:p>
    <w:p w:rsidR="006E010A" w:rsidRDefault="006E010A" w:rsidP="0093719E">
      <w:pPr>
        <w:spacing w:after="0" w:line="240" w:lineRule="exact"/>
        <w:jc w:val="both"/>
      </w:pPr>
    </w:p>
    <w:p w:rsidR="0093719E" w:rsidRPr="0093719E" w:rsidRDefault="0093719E" w:rsidP="0093719E">
      <w:pPr>
        <w:spacing w:after="0" w:line="240" w:lineRule="exact"/>
        <w:jc w:val="both"/>
        <w:rPr>
          <w:b/>
        </w:rPr>
      </w:pPr>
      <w:proofErr w:type="spellStart"/>
      <w:r w:rsidRPr="0093719E">
        <w:rPr>
          <w:b/>
        </w:rPr>
        <w:lastRenderedPageBreak/>
        <w:t>Assarmatori</w:t>
      </w:r>
      <w:proofErr w:type="spellEnd"/>
      <w:r w:rsidRPr="0093719E">
        <w:rPr>
          <w:b/>
        </w:rPr>
        <w:t xml:space="preserve">, Confcommercio Lazio sud, </w:t>
      </w:r>
      <w:proofErr w:type="spellStart"/>
      <w:r w:rsidRPr="0093719E">
        <w:rPr>
          <w:b/>
        </w:rPr>
        <w:t>Federalberghi</w:t>
      </w:r>
      <w:proofErr w:type="spellEnd"/>
      <w:r w:rsidRPr="0093719E">
        <w:rPr>
          <w:b/>
        </w:rPr>
        <w:t xml:space="preserve"> </w:t>
      </w:r>
    </w:p>
    <w:p w:rsidR="0093719E" w:rsidRDefault="0093719E" w:rsidP="0093719E">
      <w:pPr>
        <w:spacing w:after="0" w:line="240" w:lineRule="exact"/>
        <w:jc w:val="both"/>
      </w:pPr>
    </w:p>
    <w:p w:rsidR="0093719E" w:rsidRDefault="0093719E" w:rsidP="0093719E">
      <w:pPr>
        <w:spacing w:after="0" w:line="240" w:lineRule="exact"/>
        <w:jc w:val="both"/>
      </w:pPr>
      <w:r>
        <w:t>Viene ribadita la necessità della conferma delle linee e corse attualmente in vigore (ex contratto base e corse aggiuntive). La Regione Lazio si riserva la verifica della disponibilità dei finanziamenti statali e/o regionali. Si evidenzia la necessità di adeguamento ISTAT delle tariffe rimaste inalterate da oltre un decennio. Viene esposto il programma di un finanziamento statale per l’acquisto di due aliscafi classe HSC categoria B da poter immettere una volta varati nel servizio di linea con le isole pontine</w:t>
      </w:r>
    </w:p>
    <w:p w:rsidR="004E13E6" w:rsidRDefault="004E13E6" w:rsidP="0093719E">
      <w:pPr>
        <w:spacing w:after="0" w:line="240" w:lineRule="exact"/>
        <w:jc w:val="both"/>
      </w:pPr>
    </w:p>
    <w:p w:rsidR="004E13E6" w:rsidRDefault="004E13E6" w:rsidP="0093719E">
      <w:pPr>
        <w:spacing w:after="0" w:line="240" w:lineRule="exact"/>
        <w:jc w:val="both"/>
      </w:pPr>
      <w:r w:rsidRPr="00AD3726">
        <w:rPr>
          <w:b/>
          <w:color w:val="FF0000"/>
        </w:rPr>
        <w:t xml:space="preserve">Rete di Imprese “il Mito delle Sirene” di Ventotene </w:t>
      </w:r>
    </w:p>
    <w:p w:rsidR="004E13E6" w:rsidRDefault="004E13E6" w:rsidP="0093719E">
      <w:pPr>
        <w:spacing w:after="0" w:line="240" w:lineRule="exact"/>
        <w:jc w:val="both"/>
      </w:pPr>
    </w:p>
    <w:p w:rsidR="004E13E6" w:rsidRPr="00AD3726" w:rsidRDefault="004E13E6" w:rsidP="0093719E">
      <w:pPr>
        <w:spacing w:after="0" w:line="240" w:lineRule="exact"/>
        <w:jc w:val="both"/>
        <w:rPr>
          <w:rFonts w:ascii="Calibri" w:hAnsi="Calibri" w:cs="Arial"/>
          <w:color w:val="FF0000"/>
        </w:rPr>
      </w:pPr>
      <w:r w:rsidRPr="00AD3726">
        <w:rPr>
          <w:color w:val="FF0000"/>
        </w:rPr>
        <w:t>Viene sottolineata l’interesse d</w:t>
      </w:r>
      <w:r w:rsidRPr="00AD3726">
        <w:rPr>
          <w:rFonts w:ascii="Calibri" w:hAnsi="Calibri" w:cs="Arial"/>
          <w:color w:val="FF0000"/>
        </w:rPr>
        <w:t>a parte degli imprenditori della Rete di disporre di me</w:t>
      </w:r>
      <w:r w:rsidRPr="00AD3726">
        <w:rPr>
          <w:rFonts w:ascii="Calibri" w:hAnsi="Calibri" w:cs="Arial"/>
          <w:color w:val="FF0000"/>
        </w:rPr>
        <w:t>zz</w:t>
      </w:r>
      <w:r w:rsidRPr="00AD3726">
        <w:rPr>
          <w:rFonts w:ascii="Calibri" w:hAnsi="Calibri" w:cs="Arial"/>
          <w:color w:val="FF0000"/>
        </w:rPr>
        <w:t>i di trasporto ecocompatibili che evitino l’inquinamento marino, considerando tra l’altro che in particolare Ventotene ha un Parco-Riserva Marina e la qualità dell’acqua è fattore di coscien</w:t>
      </w:r>
      <w:r w:rsidRPr="00AD3726">
        <w:rPr>
          <w:rFonts w:ascii="Calibri" w:hAnsi="Calibri" w:cs="Arial"/>
          <w:color w:val="FF0000"/>
        </w:rPr>
        <w:t>z</w:t>
      </w:r>
      <w:r w:rsidRPr="00AD3726">
        <w:rPr>
          <w:rFonts w:ascii="Calibri" w:hAnsi="Calibri" w:cs="Arial"/>
          <w:color w:val="FF0000"/>
        </w:rPr>
        <w:t>a diffusa della comunità locale e fattore di attrattività turistica. Disporre di me</w:t>
      </w:r>
      <w:r w:rsidRPr="00AD3726">
        <w:rPr>
          <w:rFonts w:ascii="Calibri" w:hAnsi="Calibri" w:cs="Arial"/>
          <w:color w:val="FF0000"/>
        </w:rPr>
        <w:t>zz</w:t>
      </w:r>
      <w:r w:rsidRPr="00AD3726">
        <w:rPr>
          <w:rFonts w:ascii="Calibri" w:hAnsi="Calibri" w:cs="Arial"/>
          <w:color w:val="FF0000"/>
        </w:rPr>
        <w:t>i tecnologicamente più avan</w:t>
      </w:r>
      <w:r w:rsidRPr="00AD3726">
        <w:rPr>
          <w:rFonts w:ascii="Calibri" w:hAnsi="Calibri" w:cs="Arial"/>
          <w:color w:val="FF0000"/>
        </w:rPr>
        <w:t>z</w:t>
      </w:r>
      <w:r w:rsidRPr="00AD3726">
        <w:rPr>
          <w:rFonts w:ascii="Calibri" w:hAnsi="Calibri" w:cs="Arial"/>
          <w:color w:val="FF0000"/>
        </w:rPr>
        <w:t xml:space="preserve">ati consente peraltro una maggiore velocità di crociera e costi contenuti di carburante. Oggi purtroppo per ridurre il consumo di carburante si riduce la velocità e comunque si inquina abbondantemente. </w:t>
      </w:r>
    </w:p>
    <w:p w:rsidR="004E13E6" w:rsidRPr="00AD3726" w:rsidRDefault="004E13E6" w:rsidP="0093719E">
      <w:pPr>
        <w:spacing w:after="0" w:line="240" w:lineRule="exact"/>
        <w:jc w:val="both"/>
        <w:rPr>
          <w:rFonts w:ascii="Calibri" w:hAnsi="Calibri" w:cs="Arial"/>
          <w:color w:val="FF0000"/>
        </w:rPr>
      </w:pPr>
      <w:r w:rsidRPr="00AD3726">
        <w:rPr>
          <w:rFonts w:ascii="Calibri" w:hAnsi="Calibri" w:cs="Arial"/>
          <w:color w:val="FF0000"/>
        </w:rPr>
        <w:t>Le isole pontine e quelle campane vanno considerate nel loro insieme “un sistema turistico di destina</w:t>
      </w:r>
      <w:r w:rsidRPr="00AD3726">
        <w:rPr>
          <w:rFonts w:ascii="Calibri" w:hAnsi="Calibri" w:cs="Arial"/>
          <w:color w:val="FF0000"/>
        </w:rPr>
        <w:t>z</w:t>
      </w:r>
      <w:r w:rsidRPr="00AD3726">
        <w:rPr>
          <w:rFonts w:ascii="Calibri" w:hAnsi="Calibri" w:cs="Arial"/>
          <w:color w:val="FF0000"/>
        </w:rPr>
        <w:t>ione” e pertanto le rotte devono garantire una mobilità tra l’insieme delle isole e tra esse e i porti di parten</w:t>
      </w:r>
      <w:r w:rsidRPr="00AD3726">
        <w:rPr>
          <w:rFonts w:ascii="Calibri" w:hAnsi="Calibri" w:cs="Arial"/>
          <w:color w:val="FF0000"/>
        </w:rPr>
        <w:t>z</w:t>
      </w:r>
      <w:r w:rsidRPr="00AD3726">
        <w:rPr>
          <w:rFonts w:ascii="Calibri" w:hAnsi="Calibri" w:cs="Arial"/>
          <w:color w:val="FF0000"/>
        </w:rPr>
        <w:t>a, sia nel La</w:t>
      </w:r>
      <w:r w:rsidRPr="00AD3726">
        <w:rPr>
          <w:rFonts w:ascii="Calibri" w:hAnsi="Calibri" w:cs="Arial"/>
          <w:color w:val="FF0000"/>
        </w:rPr>
        <w:t>z</w:t>
      </w:r>
      <w:r w:rsidRPr="00AD3726">
        <w:rPr>
          <w:rFonts w:ascii="Calibri" w:hAnsi="Calibri" w:cs="Arial"/>
          <w:color w:val="FF0000"/>
        </w:rPr>
        <w:t xml:space="preserve">io che in Campania. </w:t>
      </w:r>
    </w:p>
    <w:p w:rsidR="004E13E6" w:rsidRPr="00AD3726" w:rsidRDefault="004E13E6" w:rsidP="0093719E">
      <w:pPr>
        <w:spacing w:after="0" w:line="240" w:lineRule="exact"/>
        <w:jc w:val="both"/>
        <w:rPr>
          <w:rFonts w:ascii="Calibri" w:hAnsi="Calibri" w:cs="Arial"/>
          <w:color w:val="FF0000"/>
        </w:rPr>
      </w:pPr>
      <w:r w:rsidRPr="00AD3726">
        <w:rPr>
          <w:rFonts w:ascii="Calibri" w:hAnsi="Calibri" w:cs="Arial"/>
          <w:color w:val="FF0000"/>
        </w:rPr>
        <w:t>Il personale marittimo, se scelto perché residente sulle isole, non solo consente l’occupa</w:t>
      </w:r>
      <w:r w:rsidRPr="00AD3726">
        <w:rPr>
          <w:rFonts w:ascii="Calibri" w:hAnsi="Calibri" w:cs="Arial"/>
          <w:color w:val="FF0000"/>
        </w:rPr>
        <w:t>z</w:t>
      </w:r>
      <w:r w:rsidRPr="00AD3726">
        <w:rPr>
          <w:rFonts w:ascii="Calibri" w:hAnsi="Calibri" w:cs="Arial"/>
          <w:color w:val="FF0000"/>
        </w:rPr>
        <w:t xml:space="preserve">ione degli isolani che hanno pochi sbocchi </w:t>
      </w:r>
      <w:r w:rsidR="00AD3726" w:rsidRPr="00AD3726">
        <w:rPr>
          <w:rFonts w:ascii="Calibri" w:hAnsi="Calibri" w:cs="Arial"/>
          <w:color w:val="FF0000"/>
        </w:rPr>
        <w:t>di lavoro, ma incentiva la costitu</w:t>
      </w:r>
      <w:r w:rsidR="00AD3726" w:rsidRPr="00AD3726">
        <w:rPr>
          <w:rFonts w:ascii="Calibri" w:hAnsi="Calibri" w:cs="Arial"/>
          <w:color w:val="FF0000"/>
        </w:rPr>
        <w:t>z</w:t>
      </w:r>
      <w:r w:rsidR="00AD3726" w:rsidRPr="00AD3726">
        <w:rPr>
          <w:rFonts w:ascii="Calibri" w:hAnsi="Calibri" w:cs="Arial"/>
          <w:color w:val="FF0000"/>
        </w:rPr>
        <w:t xml:space="preserve">ione di famiglie sulle isole contenendo lo spopolamento. </w:t>
      </w:r>
    </w:p>
    <w:p w:rsidR="00AD3726" w:rsidRPr="00AD3726" w:rsidRDefault="00AD3726" w:rsidP="0093719E">
      <w:pPr>
        <w:spacing w:after="0" w:line="240" w:lineRule="exact"/>
        <w:jc w:val="both"/>
        <w:rPr>
          <w:color w:val="FF0000"/>
        </w:rPr>
      </w:pPr>
      <w:r w:rsidRPr="00AD3726">
        <w:rPr>
          <w:rFonts w:ascii="Calibri" w:hAnsi="Calibri" w:cs="Arial"/>
          <w:color w:val="FF0000"/>
        </w:rPr>
        <w:t>Se si aggiunge che tra i criteri di scelta ci sia anche quello di far pernottare i me</w:t>
      </w:r>
      <w:r w:rsidRPr="00AD3726">
        <w:rPr>
          <w:rFonts w:ascii="Calibri" w:hAnsi="Calibri" w:cs="Arial"/>
          <w:color w:val="FF0000"/>
        </w:rPr>
        <w:t>zz</w:t>
      </w:r>
      <w:r w:rsidRPr="00AD3726">
        <w:rPr>
          <w:rFonts w:ascii="Calibri" w:hAnsi="Calibri" w:cs="Arial"/>
          <w:color w:val="FF0000"/>
        </w:rPr>
        <w:t>i sulle isole invece che nei porti della costa, aumenteremmo la probabilità di costitu</w:t>
      </w:r>
      <w:r w:rsidRPr="00AD3726">
        <w:rPr>
          <w:rFonts w:ascii="Calibri" w:hAnsi="Calibri" w:cs="Arial"/>
          <w:color w:val="FF0000"/>
        </w:rPr>
        <w:t>z</w:t>
      </w:r>
      <w:r w:rsidRPr="00AD3726">
        <w:rPr>
          <w:rFonts w:ascii="Calibri" w:hAnsi="Calibri" w:cs="Arial"/>
          <w:color w:val="FF0000"/>
        </w:rPr>
        <w:t xml:space="preserve">ione di famiglie residenti sulle isole. </w:t>
      </w:r>
    </w:p>
    <w:p w:rsidR="0093719E" w:rsidRDefault="0093719E" w:rsidP="00FA493C">
      <w:pPr>
        <w:spacing w:after="0" w:line="240" w:lineRule="exact"/>
        <w:jc w:val="center"/>
      </w:pPr>
    </w:p>
    <w:p w:rsidR="00FA493C" w:rsidRDefault="00FA493C" w:rsidP="00FA493C">
      <w:pPr>
        <w:spacing w:after="0" w:line="240" w:lineRule="exact"/>
        <w:jc w:val="center"/>
      </w:pPr>
    </w:p>
    <w:p w:rsidR="00FA493C" w:rsidRDefault="0093719E" w:rsidP="0093719E">
      <w:pPr>
        <w:spacing w:after="0" w:line="240" w:lineRule="exact"/>
      </w:pPr>
      <w:r w:rsidRPr="00E31E5A">
        <w:rPr>
          <w:b/>
        </w:rPr>
        <w:t xml:space="preserve">Tratto da </w:t>
      </w:r>
      <w:r w:rsidR="00E31E5A" w:rsidRPr="00E31E5A">
        <w:rPr>
          <w:b/>
        </w:rPr>
        <w:t>ALL.1 -</w:t>
      </w:r>
      <w:r w:rsidR="00E31E5A">
        <w:t xml:space="preserve"> </w:t>
      </w:r>
      <w:r>
        <w:t xml:space="preserve"> </w:t>
      </w:r>
      <w:r w:rsidR="00FA493C">
        <w:t>Questionario finalizzato alla rilevazione dell’interesse delle imprese di navigazione</w:t>
      </w:r>
    </w:p>
    <w:p w:rsidR="00FA493C" w:rsidRDefault="00FA493C" w:rsidP="00FA493C">
      <w:pPr>
        <w:spacing w:after="0" w:line="240" w:lineRule="exact"/>
        <w:jc w:val="center"/>
      </w:pPr>
    </w:p>
    <w:p w:rsidR="00FA493C" w:rsidRDefault="00FA493C" w:rsidP="00FA493C">
      <w:pPr>
        <w:spacing w:after="0" w:line="240" w:lineRule="exact"/>
      </w:pPr>
      <w:r>
        <w:t>2.3 Informazioni di dettaglio sull’interesse manifestato</w:t>
      </w:r>
      <w:r>
        <w:t xml:space="preserve"> (Questionario) </w:t>
      </w:r>
    </w:p>
    <w:p w:rsidR="00FA493C" w:rsidRDefault="00FA493C" w:rsidP="00FA493C">
      <w:pPr>
        <w:spacing w:after="0" w:line="240" w:lineRule="exact"/>
      </w:pPr>
    </w:p>
    <w:p w:rsidR="00FA493C" w:rsidRDefault="00FA493C" w:rsidP="00FA493C">
      <w:pPr>
        <w:pStyle w:val="Paragrafoelenco"/>
        <w:numPr>
          <w:ilvl w:val="0"/>
          <w:numId w:val="1"/>
        </w:numPr>
        <w:spacing w:after="0" w:line="240" w:lineRule="exact"/>
      </w:pPr>
      <w:r>
        <w:t>Numero di mezzi che si metterebbero</w:t>
      </w:r>
      <w:r>
        <w:t xml:space="preserve"> a disposizione per il servizio, </w:t>
      </w:r>
    </w:p>
    <w:p w:rsidR="00FA493C" w:rsidRDefault="00FA493C" w:rsidP="00FA493C">
      <w:pPr>
        <w:pStyle w:val="Paragrafoelenco"/>
        <w:numPr>
          <w:ilvl w:val="0"/>
          <w:numId w:val="1"/>
        </w:numPr>
        <w:spacing w:after="0" w:line="240" w:lineRule="exact"/>
      </w:pPr>
      <w:r>
        <w:t>Tipologia di disponibilità dei mezzi che si metterebbero a disposizione per il servizio [proprietà, noleggio, leasing, altro</w:t>
      </w:r>
      <w:r w:rsidR="00977954">
        <w:t xml:space="preserve">: </w:t>
      </w:r>
      <w:r w:rsidR="00977954" w:rsidRPr="00977954">
        <w:rPr>
          <w:color w:val="FF0000"/>
        </w:rPr>
        <w:t>tipologia di carburante usato, livello di inquinamento prodotto, marchio di qualità ambientale detenuto, ecc</w:t>
      </w:r>
      <w:r w:rsidR="00977954">
        <w:t xml:space="preserve">.) </w:t>
      </w:r>
      <w:r>
        <w:t xml:space="preserve"> </w:t>
      </w:r>
    </w:p>
    <w:p w:rsidR="00FA493C" w:rsidRDefault="00FA493C" w:rsidP="00FA493C">
      <w:pPr>
        <w:pStyle w:val="Paragrafoelenco"/>
        <w:numPr>
          <w:ilvl w:val="0"/>
          <w:numId w:val="1"/>
        </w:numPr>
        <w:spacing w:after="0" w:line="240" w:lineRule="exact"/>
      </w:pPr>
      <w:r>
        <w:t xml:space="preserve">Anno di costruzione dei mezzi </w:t>
      </w:r>
    </w:p>
    <w:p w:rsidR="00FA493C" w:rsidRDefault="00FA493C" w:rsidP="00FA493C">
      <w:pPr>
        <w:pStyle w:val="Paragrafoelenco"/>
        <w:numPr>
          <w:ilvl w:val="0"/>
          <w:numId w:val="1"/>
        </w:numPr>
        <w:spacing w:after="0" w:line="240" w:lineRule="exact"/>
      </w:pPr>
      <w:r>
        <w:t xml:space="preserve">Capienza dei mezzi che si metterebbero a disposizione (pax/auto/merci) </w:t>
      </w:r>
    </w:p>
    <w:p w:rsidR="00FA493C" w:rsidRDefault="00FA493C" w:rsidP="00FA493C">
      <w:pPr>
        <w:pStyle w:val="Paragrafoelenco"/>
        <w:numPr>
          <w:ilvl w:val="0"/>
          <w:numId w:val="1"/>
        </w:numPr>
        <w:spacing w:after="0" w:line="240" w:lineRule="exact"/>
      </w:pPr>
      <w:r>
        <w:t xml:space="preserve">Velocità massima raggiungibile, </w:t>
      </w:r>
    </w:p>
    <w:p w:rsidR="00977954" w:rsidRDefault="00FA493C" w:rsidP="00FA493C">
      <w:pPr>
        <w:pStyle w:val="Paragrafoelenco"/>
        <w:numPr>
          <w:ilvl w:val="0"/>
          <w:numId w:val="1"/>
        </w:numPr>
        <w:spacing w:after="0" w:line="240" w:lineRule="exact"/>
      </w:pPr>
      <w:r>
        <w:t xml:space="preserve">velocità di servizio prevedibile </w:t>
      </w:r>
    </w:p>
    <w:p w:rsidR="00FA493C" w:rsidRDefault="00FA493C" w:rsidP="00FA493C">
      <w:pPr>
        <w:pStyle w:val="Paragrafoelenco"/>
        <w:numPr>
          <w:ilvl w:val="0"/>
          <w:numId w:val="1"/>
        </w:numPr>
        <w:spacing w:after="0" w:line="240" w:lineRule="exact"/>
      </w:pPr>
      <w:r>
        <w:t>Servizi ulteriori presenti sui mezzi (ad esempio ristorazione</w:t>
      </w:r>
      <w:r w:rsidR="00977954">
        <w:t xml:space="preserve">, </w:t>
      </w:r>
      <w:r w:rsidR="00977954" w:rsidRPr="00977954">
        <w:rPr>
          <w:color w:val="FF0000"/>
        </w:rPr>
        <w:t>promo</w:t>
      </w:r>
      <w:r w:rsidR="00977954" w:rsidRPr="00977954">
        <w:rPr>
          <w:rFonts w:ascii="Calibri" w:hAnsi="Calibri" w:cs="Arial"/>
          <w:color w:val="FF0000"/>
        </w:rPr>
        <w:t>z</w:t>
      </w:r>
      <w:r w:rsidR="00977954" w:rsidRPr="00977954">
        <w:rPr>
          <w:rFonts w:ascii="Calibri" w:hAnsi="Calibri" w:cs="Arial"/>
          <w:color w:val="FF0000"/>
        </w:rPr>
        <w:t>ione del patrimonio territoriale delle isole di destina</w:t>
      </w:r>
      <w:r w:rsidR="00977954" w:rsidRPr="00977954">
        <w:rPr>
          <w:rFonts w:ascii="Calibri" w:hAnsi="Calibri" w:cs="Arial"/>
          <w:color w:val="FF0000"/>
        </w:rPr>
        <w:t>z</w:t>
      </w:r>
      <w:r w:rsidR="00977954" w:rsidRPr="00977954">
        <w:rPr>
          <w:rFonts w:ascii="Calibri" w:hAnsi="Calibri" w:cs="Arial"/>
          <w:color w:val="FF0000"/>
        </w:rPr>
        <w:t>ione</w:t>
      </w:r>
      <w:r w:rsidR="00977954">
        <w:rPr>
          <w:rFonts w:ascii="Calibri" w:hAnsi="Calibri" w:cs="Arial"/>
        </w:rPr>
        <w:t xml:space="preserve"> </w:t>
      </w:r>
      <w:r>
        <w:t xml:space="preserve">) </w:t>
      </w:r>
    </w:p>
    <w:p w:rsidR="00FA493C" w:rsidRDefault="00FA493C" w:rsidP="00FA493C">
      <w:pPr>
        <w:pStyle w:val="Paragrafoelenco"/>
        <w:numPr>
          <w:ilvl w:val="0"/>
          <w:numId w:val="1"/>
        </w:numPr>
        <w:spacing w:after="0" w:line="240" w:lineRule="exact"/>
      </w:pPr>
      <w:r>
        <w:t xml:space="preserve">Rispetto da parte dei mezzi della normativa in materia di Passeggeri a Mobilità Ridotta </w:t>
      </w:r>
    </w:p>
    <w:p w:rsidR="00FA493C" w:rsidRDefault="00FA493C" w:rsidP="00FA493C">
      <w:pPr>
        <w:pStyle w:val="Paragrafoelenco"/>
        <w:numPr>
          <w:ilvl w:val="0"/>
          <w:numId w:val="1"/>
        </w:numPr>
        <w:spacing w:after="0" w:line="240" w:lineRule="exact"/>
      </w:pPr>
      <w:r>
        <w:t xml:space="preserve">Valore di ammortamento annuo dei mezzi che si intenderebbero utilizzare </w:t>
      </w:r>
    </w:p>
    <w:p w:rsidR="00FA493C" w:rsidRDefault="00FA493C" w:rsidP="00FA493C">
      <w:pPr>
        <w:pStyle w:val="Paragrafoelenco"/>
        <w:numPr>
          <w:ilvl w:val="0"/>
          <w:numId w:val="1"/>
        </w:numPr>
        <w:spacing w:after="0" w:line="240" w:lineRule="exact"/>
      </w:pPr>
      <w:r>
        <w:t xml:space="preserve">In caso di mezzo di proprietà, valore, a libro cespiti, al netto del fondo di ammortamento dei mezzi che si intenderebbe utilizzare </w:t>
      </w:r>
    </w:p>
    <w:p w:rsidR="00FA493C" w:rsidRDefault="00FA493C" w:rsidP="00FA493C">
      <w:pPr>
        <w:pStyle w:val="Paragrafoelenco"/>
        <w:numPr>
          <w:ilvl w:val="0"/>
          <w:numId w:val="1"/>
        </w:numPr>
        <w:spacing w:after="0" w:line="240" w:lineRule="exact"/>
      </w:pPr>
      <w:r>
        <w:t xml:space="preserve">In caso di mezzo di proprietà, se disponibile, il valore di mercato comprovato da un’apposita perizia di stima </w:t>
      </w:r>
    </w:p>
    <w:p w:rsidR="00977954" w:rsidRPr="00977954" w:rsidRDefault="00977954" w:rsidP="00FA493C">
      <w:pPr>
        <w:pStyle w:val="Paragrafoelenco"/>
        <w:numPr>
          <w:ilvl w:val="0"/>
          <w:numId w:val="1"/>
        </w:numPr>
        <w:spacing w:after="0" w:line="240" w:lineRule="exact"/>
        <w:rPr>
          <w:color w:val="FF0000"/>
        </w:rPr>
      </w:pPr>
      <w:r w:rsidRPr="00977954">
        <w:rPr>
          <w:color w:val="FF0000"/>
        </w:rPr>
        <w:t>Certifica</w:t>
      </w:r>
      <w:r w:rsidRPr="00977954">
        <w:rPr>
          <w:rFonts w:ascii="Calibri" w:hAnsi="Calibri" w:cs="Arial"/>
          <w:color w:val="FF0000"/>
        </w:rPr>
        <w:t>z</w:t>
      </w:r>
      <w:r w:rsidRPr="00977954">
        <w:rPr>
          <w:rFonts w:ascii="Calibri" w:hAnsi="Calibri" w:cs="Arial"/>
          <w:color w:val="FF0000"/>
        </w:rPr>
        <w:t>ione ambientale e della qualità dei servi</w:t>
      </w:r>
      <w:r w:rsidRPr="00977954">
        <w:rPr>
          <w:rFonts w:ascii="Calibri" w:hAnsi="Calibri" w:cs="Arial"/>
          <w:color w:val="FF0000"/>
        </w:rPr>
        <w:t>z</w:t>
      </w:r>
      <w:r w:rsidRPr="00977954">
        <w:rPr>
          <w:rFonts w:ascii="Calibri" w:hAnsi="Calibri" w:cs="Arial"/>
          <w:color w:val="FF0000"/>
        </w:rPr>
        <w:t xml:space="preserve">i </w:t>
      </w:r>
    </w:p>
    <w:p w:rsidR="00977954" w:rsidRPr="00977954" w:rsidRDefault="00977954" w:rsidP="00FA493C">
      <w:pPr>
        <w:pStyle w:val="Paragrafoelenco"/>
        <w:numPr>
          <w:ilvl w:val="0"/>
          <w:numId w:val="1"/>
        </w:numPr>
        <w:spacing w:after="0" w:line="240" w:lineRule="exact"/>
        <w:rPr>
          <w:color w:val="FF0000"/>
        </w:rPr>
      </w:pPr>
      <w:r>
        <w:rPr>
          <w:color w:val="FF0000"/>
        </w:rPr>
        <w:t xml:space="preserve">Personale </w:t>
      </w:r>
      <w:r w:rsidRPr="00977954">
        <w:rPr>
          <w:color w:val="FF0000"/>
        </w:rPr>
        <w:t>di servi</w:t>
      </w:r>
      <w:r w:rsidRPr="00977954">
        <w:rPr>
          <w:rFonts w:ascii="Calibri" w:hAnsi="Calibri" w:cs="Arial"/>
          <w:color w:val="FF0000"/>
        </w:rPr>
        <w:t>z</w:t>
      </w:r>
      <w:r w:rsidRPr="00977954">
        <w:rPr>
          <w:rFonts w:ascii="Calibri" w:hAnsi="Calibri" w:cs="Arial"/>
          <w:color w:val="FF0000"/>
        </w:rPr>
        <w:t xml:space="preserve">io </w:t>
      </w:r>
      <w:r w:rsidR="004E13E6">
        <w:rPr>
          <w:rFonts w:ascii="Calibri" w:hAnsi="Calibri" w:cs="Arial"/>
          <w:color w:val="FF0000"/>
        </w:rPr>
        <w:t xml:space="preserve">con </w:t>
      </w:r>
      <w:r w:rsidR="004E13E6" w:rsidRPr="004E13E6">
        <w:rPr>
          <w:rFonts w:ascii="Calibri" w:hAnsi="Calibri" w:cs="Arial"/>
          <w:color w:val="FF0000"/>
        </w:rPr>
        <w:t>competen</w:t>
      </w:r>
      <w:r w:rsidR="004E13E6" w:rsidRPr="004E13E6">
        <w:rPr>
          <w:rFonts w:ascii="Calibri" w:hAnsi="Calibri" w:cs="Arial"/>
          <w:color w:val="FF0000"/>
        </w:rPr>
        <w:t>z</w:t>
      </w:r>
      <w:r w:rsidR="004E13E6" w:rsidRPr="004E13E6">
        <w:rPr>
          <w:rFonts w:ascii="Calibri" w:hAnsi="Calibri" w:cs="Arial"/>
          <w:color w:val="FF0000"/>
        </w:rPr>
        <w:t xml:space="preserve">e anche </w:t>
      </w:r>
      <w:r w:rsidR="004E13E6">
        <w:rPr>
          <w:rFonts w:ascii="Calibri" w:hAnsi="Calibri" w:cs="Arial"/>
          <w:color w:val="FF0000"/>
        </w:rPr>
        <w:t xml:space="preserve">linguistiche </w:t>
      </w:r>
    </w:p>
    <w:p w:rsidR="00FA493C" w:rsidRDefault="00FA493C" w:rsidP="00FA493C">
      <w:pPr>
        <w:pStyle w:val="Paragrafoelenco"/>
        <w:numPr>
          <w:ilvl w:val="0"/>
          <w:numId w:val="1"/>
        </w:numPr>
        <w:spacing w:after="0" w:line="240" w:lineRule="exact"/>
      </w:pPr>
      <w:r>
        <w:t>Ulteriori informazioni utili per la qualificazione dei mezzi</w:t>
      </w:r>
    </w:p>
    <w:p w:rsidR="00977954" w:rsidRPr="00977954" w:rsidRDefault="00977954" w:rsidP="00977954">
      <w:pPr>
        <w:pStyle w:val="Paragrafoelenco"/>
        <w:numPr>
          <w:ilvl w:val="1"/>
          <w:numId w:val="1"/>
        </w:numPr>
        <w:spacing w:after="0" w:line="240" w:lineRule="exact"/>
        <w:rPr>
          <w:color w:val="FF0000"/>
        </w:rPr>
      </w:pPr>
      <w:proofErr w:type="spellStart"/>
      <w:r w:rsidRPr="00977954">
        <w:rPr>
          <w:color w:val="FF0000"/>
        </w:rPr>
        <w:t>Ecocompatib</w:t>
      </w:r>
      <w:r w:rsidR="00CB4832">
        <w:rPr>
          <w:color w:val="FF0000"/>
        </w:rPr>
        <w:t>ili</w:t>
      </w:r>
      <w:r w:rsidRPr="00977954">
        <w:rPr>
          <w:color w:val="FF0000"/>
        </w:rPr>
        <w:t>tà</w:t>
      </w:r>
      <w:proofErr w:type="spellEnd"/>
      <w:r w:rsidRPr="00977954">
        <w:rPr>
          <w:color w:val="FF0000"/>
        </w:rPr>
        <w:t xml:space="preserve"> dei me</w:t>
      </w:r>
      <w:r w:rsidRPr="00977954">
        <w:rPr>
          <w:rFonts w:ascii="Calibri" w:hAnsi="Calibri" w:cs="Arial"/>
          <w:color w:val="FF0000"/>
        </w:rPr>
        <w:t>zz</w:t>
      </w:r>
      <w:r w:rsidRPr="00977954">
        <w:rPr>
          <w:rFonts w:ascii="Calibri" w:hAnsi="Calibri" w:cs="Arial"/>
          <w:color w:val="FF0000"/>
        </w:rPr>
        <w:t>i e livelli massimi di inquinamento prodotto</w:t>
      </w:r>
    </w:p>
    <w:p w:rsidR="00977954" w:rsidRPr="00977954" w:rsidRDefault="00977954" w:rsidP="00977954">
      <w:pPr>
        <w:pStyle w:val="Paragrafoelenco"/>
        <w:numPr>
          <w:ilvl w:val="1"/>
          <w:numId w:val="1"/>
        </w:numPr>
        <w:spacing w:after="0" w:line="240" w:lineRule="exact"/>
        <w:rPr>
          <w:color w:val="FF0000"/>
        </w:rPr>
      </w:pPr>
      <w:r w:rsidRPr="00977954">
        <w:rPr>
          <w:rFonts w:ascii="Calibri" w:hAnsi="Calibri" w:cs="Arial"/>
          <w:color w:val="FF0000"/>
        </w:rPr>
        <w:t>Qualità del collegamento tra le isole pontine</w:t>
      </w:r>
    </w:p>
    <w:p w:rsidR="00977954" w:rsidRPr="00977954" w:rsidRDefault="00977954" w:rsidP="00977954">
      <w:pPr>
        <w:pStyle w:val="Paragrafoelenco"/>
        <w:numPr>
          <w:ilvl w:val="1"/>
          <w:numId w:val="1"/>
        </w:numPr>
        <w:spacing w:after="0" w:line="240" w:lineRule="exact"/>
        <w:rPr>
          <w:color w:val="FF0000"/>
        </w:rPr>
      </w:pPr>
      <w:r w:rsidRPr="00977954">
        <w:rPr>
          <w:rFonts w:ascii="Calibri" w:hAnsi="Calibri" w:cs="Arial"/>
          <w:color w:val="FF0000"/>
        </w:rPr>
        <w:t>Qualità del collegamento tra la costa e le isole pontine</w:t>
      </w:r>
    </w:p>
    <w:p w:rsidR="00977954" w:rsidRPr="00977954" w:rsidRDefault="00977954" w:rsidP="00977954">
      <w:pPr>
        <w:pStyle w:val="Paragrafoelenco"/>
        <w:numPr>
          <w:ilvl w:val="1"/>
          <w:numId w:val="1"/>
        </w:numPr>
        <w:spacing w:after="0" w:line="240" w:lineRule="exact"/>
        <w:rPr>
          <w:color w:val="FF0000"/>
        </w:rPr>
      </w:pPr>
      <w:r w:rsidRPr="00977954">
        <w:rPr>
          <w:rFonts w:ascii="Calibri" w:hAnsi="Calibri" w:cs="Arial"/>
          <w:color w:val="FF0000"/>
        </w:rPr>
        <w:t xml:space="preserve">Qualità del collegamento tra le isole pontine e le isole capane </w:t>
      </w:r>
    </w:p>
    <w:p w:rsidR="00977954" w:rsidRPr="00977954" w:rsidRDefault="00977954" w:rsidP="00977954">
      <w:pPr>
        <w:pStyle w:val="Paragrafoelenco"/>
        <w:numPr>
          <w:ilvl w:val="1"/>
          <w:numId w:val="1"/>
        </w:numPr>
        <w:spacing w:after="0" w:line="240" w:lineRule="exact"/>
        <w:rPr>
          <w:color w:val="FF0000"/>
        </w:rPr>
      </w:pPr>
      <w:r w:rsidRPr="00977954">
        <w:rPr>
          <w:rFonts w:ascii="Calibri" w:hAnsi="Calibri" w:cs="Arial"/>
          <w:color w:val="FF0000"/>
        </w:rPr>
        <w:t>Qualità del collegamento tra i porti la</w:t>
      </w:r>
      <w:r w:rsidRPr="00977954">
        <w:rPr>
          <w:rFonts w:ascii="Calibri" w:hAnsi="Calibri" w:cs="Arial"/>
          <w:color w:val="FF0000"/>
        </w:rPr>
        <w:t>z</w:t>
      </w:r>
      <w:r w:rsidRPr="00977954">
        <w:rPr>
          <w:rFonts w:ascii="Calibri" w:hAnsi="Calibri" w:cs="Arial"/>
          <w:color w:val="FF0000"/>
        </w:rPr>
        <w:t>iali e napoletani e l’insieme delle isole</w:t>
      </w:r>
    </w:p>
    <w:p w:rsidR="00977954" w:rsidRPr="00977954" w:rsidRDefault="00977954" w:rsidP="00977954">
      <w:pPr>
        <w:pStyle w:val="Paragrafoelenco"/>
        <w:numPr>
          <w:ilvl w:val="1"/>
          <w:numId w:val="1"/>
        </w:numPr>
        <w:spacing w:after="0" w:line="240" w:lineRule="exact"/>
        <w:rPr>
          <w:color w:val="FF0000"/>
        </w:rPr>
      </w:pPr>
      <w:r w:rsidRPr="00977954">
        <w:rPr>
          <w:rFonts w:ascii="Calibri" w:hAnsi="Calibri" w:cs="Arial"/>
          <w:color w:val="FF0000"/>
        </w:rPr>
        <w:t>Percentuale di personale assunto, residente nelle isole</w:t>
      </w:r>
    </w:p>
    <w:p w:rsidR="00977954" w:rsidRPr="00977954" w:rsidRDefault="00977954" w:rsidP="00977954">
      <w:pPr>
        <w:pStyle w:val="Paragrafoelenco"/>
        <w:numPr>
          <w:ilvl w:val="1"/>
          <w:numId w:val="1"/>
        </w:numPr>
        <w:spacing w:after="0" w:line="240" w:lineRule="exact"/>
        <w:rPr>
          <w:color w:val="FF0000"/>
        </w:rPr>
      </w:pPr>
      <w:r w:rsidRPr="00977954">
        <w:rPr>
          <w:rFonts w:ascii="Calibri" w:hAnsi="Calibri" w:cs="Arial"/>
          <w:color w:val="FF0000"/>
        </w:rPr>
        <w:t>P</w:t>
      </w:r>
      <w:bookmarkStart w:id="0" w:name="_GoBack"/>
      <w:bookmarkEnd w:id="0"/>
      <w:r w:rsidRPr="00977954">
        <w:rPr>
          <w:rFonts w:ascii="Calibri" w:hAnsi="Calibri" w:cs="Arial"/>
          <w:color w:val="FF0000"/>
        </w:rPr>
        <w:t>ernottamento dei me</w:t>
      </w:r>
      <w:r w:rsidRPr="00977954">
        <w:rPr>
          <w:rFonts w:ascii="Calibri" w:hAnsi="Calibri" w:cs="Arial"/>
          <w:color w:val="FF0000"/>
        </w:rPr>
        <w:t>zz</w:t>
      </w:r>
      <w:r w:rsidRPr="00977954">
        <w:rPr>
          <w:rFonts w:ascii="Calibri" w:hAnsi="Calibri" w:cs="Arial"/>
          <w:color w:val="FF0000"/>
        </w:rPr>
        <w:t xml:space="preserve">i nelle isole </w:t>
      </w:r>
    </w:p>
    <w:sectPr w:rsidR="00977954" w:rsidRPr="009779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11CDA"/>
    <w:multiLevelType w:val="hybridMultilevel"/>
    <w:tmpl w:val="E52095F0"/>
    <w:lvl w:ilvl="0" w:tplc="13B8C36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12398C"/>
    <w:multiLevelType w:val="hybridMultilevel"/>
    <w:tmpl w:val="DB340C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4D0E73"/>
    <w:multiLevelType w:val="hybridMultilevel"/>
    <w:tmpl w:val="15746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7A0AE9"/>
    <w:multiLevelType w:val="multilevel"/>
    <w:tmpl w:val="9C92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3C"/>
    <w:rsid w:val="000D1949"/>
    <w:rsid w:val="004E13E6"/>
    <w:rsid w:val="00527A23"/>
    <w:rsid w:val="006E010A"/>
    <w:rsid w:val="0093719E"/>
    <w:rsid w:val="00977954"/>
    <w:rsid w:val="00AD3726"/>
    <w:rsid w:val="00CB4832"/>
    <w:rsid w:val="00E31E5A"/>
    <w:rsid w:val="00FA4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0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93C"/>
    <w:pPr>
      <w:ind w:left="720"/>
      <w:contextualSpacing/>
    </w:pPr>
  </w:style>
  <w:style w:type="character" w:customStyle="1" w:styleId="Titolo1Carattere">
    <w:name w:val="Titolo 1 Carattere"/>
    <w:basedOn w:val="Carpredefinitoparagrafo"/>
    <w:link w:val="Titolo1"/>
    <w:uiPriority w:val="9"/>
    <w:rsid w:val="006E010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E010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E0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93C"/>
    <w:pPr>
      <w:ind w:left="720"/>
      <w:contextualSpacing/>
    </w:pPr>
  </w:style>
  <w:style w:type="character" w:customStyle="1" w:styleId="Titolo1Carattere">
    <w:name w:val="Titolo 1 Carattere"/>
    <w:basedOn w:val="Carpredefinitoparagrafo"/>
    <w:link w:val="Titolo1"/>
    <w:uiPriority w:val="9"/>
    <w:rsid w:val="006E010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E010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9607">
      <w:bodyDiv w:val="1"/>
      <w:marLeft w:val="0"/>
      <w:marRight w:val="0"/>
      <w:marTop w:val="0"/>
      <w:marBottom w:val="0"/>
      <w:divBdr>
        <w:top w:val="none" w:sz="0" w:space="0" w:color="auto"/>
        <w:left w:val="none" w:sz="0" w:space="0" w:color="auto"/>
        <w:bottom w:val="none" w:sz="0" w:space="0" w:color="auto"/>
        <w:right w:val="none" w:sz="0" w:space="0" w:color="auto"/>
      </w:divBdr>
      <w:divsChild>
        <w:div w:id="1382826108">
          <w:marLeft w:val="-90"/>
          <w:marRight w:val="-90"/>
          <w:marTop w:val="0"/>
          <w:marBottom w:val="0"/>
          <w:divBdr>
            <w:top w:val="none" w:sz="0" w:space="0" w:color="auto"/>
            <w:left w:val="none" w:sz="0" w:space="0" w:color="auto"/>
            <w:bottom w:val="none" w:sz="0" w:space="0" w:color="auto"/>
            <w:right w:val="none" w:sz="0" w:space="0" w:color="auto"/>
          </w:divBdr>
          <w:divsChild>
            <w:div w:id="282200227">
              <w:marLeft w:val="0"/>
              <w:marRight w:val="0"/>
              <w:marTop w:val="0"/>
              <w:marBottom w:val="0"/>
              <w:divBdr>
                <w:top w:val="none" w:sz="0" w:space="0" w:color="auto"/>
                <w:left w:val="none" w:sz="0" w:space="0" w:color="auto"/>
                <w:bottom w:val="none" w:sz="0" w:space="0" w:color="auto"/>
                <w:right w:val="none" w:sz="0" w:space="0" w:color="auto"/>
              </w:divBdr>
              <w:divsChild>
                <w:div w:id="676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1048</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3</cp:revision>
  <dcterms:created xsi:type="dcterms:W3CDTF">2023-03-06T10:40:00Z</dcterms:created>
  <dcterms:modified xsi:type="dcterms:W3CDTF">2023-03-06T11:38:00Z</dcterms:modified>
</cp:coreProperties>
</file>